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497" w:rsidRPr="00E73497" w:rsidRDefault="00E73497" w:rsidP="00E7349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70C0"/>
          <w:sz w:val="28"/>
          <w:szCs w:val="28"/>
        </w:rPr>
      </w:pPr>
      <w:r w:rsidRPr="00E73497">
        <w:rPr>
          <w:rFonts w:ascii="Arial-BoldMT" w:hAnsi="Arial-BoldMT" w:cs="Arial-BoldMT"/>
          <w:b/>
          <w:bCs/>
          <w:color w:val="0070C0"/>
          <w:sz w:val="28"/>
          <w:szCs w:val="28"/>
        </w:rPr>
        <w:t>Szanowni Państwo</w:t>
      </w:r>
      <w:r w:rsidRPr="00E73497">
        <w:rPr>
          <w:rFonts w:ascii="Arial-BoldMT" w:hAnsi="Arial-BoldMT" w:cs="Arial-BoldMT"/>
          <w:b/>
          <w:bCs/>
          <w:sz w:val="28"/>
          <w:szCs w:val="28"/>
        </w:rPr>
        <w:t>,</w:t>
      </w:r>
    </w:p>
    <w:p w:rsidR="00B33EED" w:rsidRPr="00E73497" w:rsidRDefault="00E73497" w:rsidP="00E7349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 w:rsidRPr="00E73497">
        <w:rPr>
          <w:rFonts w:ascii="ArialMT" w:hAnsi="ArialMT" w:cs="ArialMT"/>
          <w:sz w:val="28"/>
          <w:szCs w:val="28"/>
        </w:rPr>
        <w:t>ponieważ do naszego Urzędu wpływa wiele próś</w:t>
      </w:r>
      <w:r w:rsidR="001C5DCE">
        <w:rPr>
          <w:rFonts w:ascii="ArialMT" w:hAnsi="ArialMT" w:cs="ArialMT"/>
          <w:sz w:val="28"/>
          <w:szCs w:val="28"/>
        </w:rPr>
        <w:t xml:space="preserve">b o doprecyzowanie priorytetów - zwłaszcza nowych - </w:t>
      </w:r>
      <w:r w:rsidRPr="00E73497">
        <w:rPr>
          <w:rFonts w:ascii="ArialMT" w:hAnsi="ArialMT" w:cs="ArialMT"/>
          <w:sz w:val="28"/>
          <w:szCs w:val="28"/>
        </w:rPr>
        <w:t>wydatkowania Krajowego Funduszu Szko</w:t>
      </w:r>
      <w:r w:rsidR="00EC76C5">
        <w:rPr>
          <w:rFonts w:ascii="ArialMT" w:hAnsi="ArialMT" w:cs="ArialMT"/>
          <w:sz w:val="28"/>
          <w:szCs w:val="28"/>
        </w:rPr>
        <w:t>leniowego przyjętych na rok 2023</w:t>
      </w:r>
      <w:r w:rsidR="001C5DCE">
        <w:rPr>
          <w:rFonts w:ascii="ArialMT" w:hAnsi="ArialMT" w:cs="ArialMT"/>
          <w:sz w:val="28"/>
          <w:szCs w:val="28"/>
        </w:rPr>
        <w:t>,</w:t>
      </w:r>
      <w:r w:rsidRPr="00E73497">
        <w:rPr>
          <w:rFonts w:ascii="ArialMT" w:hAnsi="ArialMT" w:cs="ArialMT"/>
          <w:sz w:val="28"/>
          <w:szCs w:val="28"/>
        </w:rPr>
        <w:t xml:space="preserve"> pozwalam</w:t>
      </w:r>
      <w:r w:rsidR="00DB2E6A">
        <w:rPr>
          <w:rFonts w:ascii="ArialMT" w:hAnsi="ArialMT" w:cs="ArialMT"/>
          <w:sz w:val="28"/>
          <w:szCs w:val="28"/>
        </w:rPr>
        <w:t>y</w:t>
      </w:r>
      <w:r w:rsidR="001C5DCE">
        <w:rPr>
          <w:rFonts w:ascii="ArialMT" w:hAnsi="ArialMT" w:cs="ArialMT"/>
          <w:sz w:val="28"/>
          <w:szCs w:val="28"/>
        </w:rPr>
        <w:t xml:space="preserve"> sobie przedstawić</w:t>
      </w:r>
      <w:r w:rsidRPr="00E73497">
        <w:rPr>
          <w:rFonts w:ascii="ArialMT" w:hAnsi="ArialMT" w:cs="ArialMT"/>
          <w:sz w:val="28"/>
          <w:szCs w:val="28"/>
        </w:rPr>
        <w:t xml:space="preserve"> wyjaśnienia związane z najczęściej zadawanymi pytaniami.</w:t>
      </w:r>
    </w:p>
    <w:p w:rsidR="00E73497" w:rsidRPr="00E73497" w:rsidRDefault="00E73497" w:rsidP="00E7349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</w:p>
    <w:p w:rsidR="006013B2" w:rsidRDefault="00E73497" w:rsidP="006013B2">
      <w:pPr>
        <w:pStyle w:val="Default"/>
        <w:rPr>
          <w:rFonts w:ascii="Arial-BoldMT" w:hAnsi="Arial-BoldMT" w:cs="Arial-BoldMT"/>
          <w:b/>
          <w:bCs/>
          <w:sz w:val="28"/>
          <w:szCs w:val="28"/>
        </w:rPr>
      </w:pPr>
      <w:r w:rsidRPr="00E73497">
        <w:rPr>
          <w:rFonts w:ascii="Arial-BoldMT" w:hAnsi="Arial-BoldMT" w:cs="Arial-BoldMT"/>
          <w:b/>
          <w:bCs/>
          <w:color w:val="FF0000"/>
          <w:sz w:val="28"/>
          <w:szCs w:val="28"/>
        </w:rPr>
        <w:t>Priorytet 1</w:t>
      </w:r>
      <w:r w:rsidRPr="00E73497">
        <w:rPr>
          <w:rFonts w:ascii="Arial-BoldMT" w:hAnsi="Arial-BoldMT" w:cs="Arial-BoldMT"/>
          <w:b/>
          <w:bCs/>
          <w:sz w:val="28"/>
          <w:szCs w:val="28"/>
        </w:rPr>
        <w:t xml:space="preserve">: </w:t>
      </w:r>
    </w:p>
    <w:p w:rsidR="006013B2" w:rsidRDefault="006013B2" w:rsidP="006013B2">
      <w:pPr>
        <w:pStyle w:val="Default"/>
      </w:pPr>
    </w:p>
    <w:p w:rsidR="006013B2" w:rsidRPr="00EC76C5" w:rsidRDefault="00EC76C5" w:rsidP="00E73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C76C5">
        <w:rPr>
          <w:rFonts w:ascii="Times New Roman" w:hAnsi="Times New Roman" w:cs="Times New Roman"/>
          <w:b/>
          <w:sz w:val="32"/>
          <w:szCs w:val="32"/>
        </w:rPr>
        <w:t>„Wsparcie kształcenia ustawicznego skierowane do pracodawców</w:t>
      </w:r>
      <w:r w:rsidRPr="00EC76C5">
        <w:rPr>
          <w:rFonts w:ascii="Times New Roman" w:hAnsi="Times New Roman" w:cs="Times New Roman"/>
          <w:b/>
          <w:sz w:val="32"/>
          <w:szCs w:val="32"/>
        </w:rPr>
        <w:br/>
        <w:t>zatrudniających cudzoziemców”</w:t>
      </w:r>
    </w:p>
    <w:p w:rsidR="00EC76C5" w:rsidRPr="003A5AFC" w:rsidRDefault="00EC76C5" w:rsidP="00E73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2E6A" w:rsidRPr="003A5AFC" w:rsidRDefault="00EC76C5" w:rsidP="005255C0">
      <w:pPr>
        <w:spacing w:after="0" w:line="240" w:lineRule="auto"/>
        <w:ind w:right="-16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C76C5">
        <w:rPr>
          <w:rFonts w:ascii="Times New Roman" w:eastAsia="Times New Roman" w:hAnsi="Times New Roman" w:cs="Times New Roman"/>
          <w:sz w:val="28"/>
          <w:szCs w:val="28"/>
          <w:lang w:eastAsia="pl-PL"/>
        </w:rPr>
        <w:t>W ramach tego priorytetu mogą być finansowane szkolenia zarówno dla cudzoziemców, jak</w:t>
      </w:r>
      <w:r w:rsidRPr="00EC76C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i polskich pracowników (to samo dotyczy pracodawców), które adresują specyficzne</w:t>
      </w:r>
      <w:r w:rsidRPr="00EC76C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potrzeby, jakie mają pracownicy cudzoziemscy i pracodawcy ich zatrudniający. Proszę</w:t>
      </w:r>
      <w:r w:rsidRPr="00EC76C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jednocześnie pamiętać, że szkolenia dla cudzoziemców mogą być finansowane również</w:t>
      </w:r>
      <w:r w:rsidRPr="00EC76C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w ramach innych priorytetów, o ile spełniają oni kryteria w nich określone.</w:t>
      </w:r>
      <w:r w:rsidRPr="00EC76C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Wśród specyficznych potrzeb pracowników</w:t>
      </w:r>
      <w:r w:rsidR="005255C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cudzoziemskich wskazać można</w:t>
      </w:r>
      <w:r w:rsidR="005255C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801012"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r w:rsidR="008010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EC76C5">
        <w:rPr>
          <w:rFonts w:ascii="Times New Roman" w:eastAsia="Times New Roman" w:hAnsi="Times New Roman" w:cs="Times New Roman"/>
          <w:sz w:val="28"/>
          <w:szCs w:val="28"/>
          <w:lang w:eastAsia="pl-PL"/>
        </w:rPr>
        <w:t>szczególności:</w:t>
      </w:r>
      <w:r w:rsidRPr="00EC76C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Pr="00EC76C5">
        <w:rPr>
          <w:rFonts w:ascii="Times New Roman" w:eastAsia="Times New Roman" w:hAnsi="Times New Roman" w:cs="Times New Roman"/>
          <w:sz w:val="28"/>
          <w:szCs w:val="28"/>
          <w:lang w:eastAsia="pl-PL"/>
        </w:rPr>
        <w:t>doskonalenie znajomości języka polskiego oraz innych niezbędnych do pracy języków,</w:t>
      </w:r>
      <w:r w:rsidRPr="00EC76C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szczególnie w kontekście słownictwa specyficznego dla danego zawodu / branży;</w:t>
      </w:r>
      <w:r w:rsidRPr="003A5AF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Pr="003A5AFC">
        <w:rPr>
          <w:rFonts w:ascii="Times New Roman" w:eastAsia="Times New Roman" w:hAnsi="Times New Roman" w:cs="Times New Roman"/>
          <w:sz w:val="28"/>
          <w:szCs w:val="28"/>
          <w:lang w:eastAsia="pl-PL"/>
        </w:rPr>
        <w:t>doskonalenie wiedzy z zakresu specyfiki polskich i unijnych regulacji dotyczących</w:t>
      </w:r>
      <w:r w:rsidRPr="003A5AF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wykonywa</w:t>
      </w:r>
      <w:r w:rsidR="005255C0">
        <w:rPr>
          <w:rFonts w:ascii="Times New Roman" w:eastAsia="Times New Roman" w:hAnsi="Times New Roman" w:cs="Times New Roman"/>
          <w:sz w:val="28"/>
          <w:szCs w:val="28"/>
          <w:lang w:eastAsia="pl-PL"/>
        </w:rPr>
        <w:t>nia</w:t>
      </w:r>
      <w:r w:rsidR="008010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5255C0">
        <w:rPr>
          <w:rFonts w:ascii="Times New Roman" w:eastAsia="Times New Roman" w:hAnsi="Times New Roman" w:cs="Times New Roman"/>
          <w:sz w:val="28"/>
          <w:szCs w:val="28"/>
          <w:lang w:eastAsia="pl-PL"/>
        </w:rPr>
        <w:t>określonego</w:t>
      </w:r>
      <w:r w:rsidR="008010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8010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3A5AFC">
        <w:rPr>
          <w:rFonts w:ascii="Times New Roman" w:eastAsia="Times New Roman" w:hAnsi="Times New Roman" w:cs="Times New Roman"/>
          <w:sz w:val="28"/>
          <w:szCs w:val="28"/>
          <w:lang w:eastAsia="pl-PL"/>
        </w:rPr>
        <w:t>zawodu;</w:t>
      </w:r>
      <w:r w:rsidRPr="003A5AF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Pr="003A5AFC">
        <w:rPr>
          <w:rFonts w:ascii="Times New Roman" w:eastAsia="Times New Roman" w:hAnsi="Times New Roman" w:cs="Times New Roman"/>
          <w:sz w:val="28"/>
          <w:szCs w:val="28"/>
          <w:lang w:eastAsia="pl-PL"/>
        </w:rPr>
        <w:t>ułatwianie rozwijania i uznawania w Polsce kwalifikacji nabytych w innym kraju;</w:t>
      </w:r>
      <w:r w:rsidRPr="003A5AF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Pr="003A5AF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rozwój miękkich kompetencji, w tym komunikacyjnych, uwzględniających konieczność</w:t>
      </w:r>
      <w:r w:rsidRPr="003A5AF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dostosowania się do kultury organizacyjnej polskich przedsiębiorstw i innych</w:t>
      </w:r>
      <w:r w:rsidRPr="003A5AF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podmiotów, 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</w:t>
      </w:r>
      <w:r w:rsidRPr="003A5AFC">
        <w:rPr>
          <w:rFonts w:ascii="Times New Roman" w:eastAsia="Times New Roman" w:hAnsi="Times New Roman" w:cs="Times New Roman"/>
          <w:sz w:val="28"/>
          <w:szCs w:val="28"/>
          <w:lang w:eastAsia="pl-PL"/>
        </w:rPr>
        <w:t>zatrudniających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3A5AFC">
        <w:rPr>
          <w:rFonts w:ascii="Times New Roman" w:eastAsia="Times New Roman" w:hAnsi="Times New Roman" w:cs="Times New Roman"/>
          <w:sz w:val="28"/>
          <w:szCs w:val="28"/>
          <w:lang w:eastAsia="pl-PL"/>
        </w:rPr>
        <w:t>cudzoziemców.</w:t>
      </w:r>
      <w:r w:rsidRPr="003A5AF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Należy pamiętać, że powyższa lista nie jest katalogiem zam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kniętym i każdy pracodawca może </w:t>
      </w:r>
      <w:r w:rsidR="00801012">
        <w:rPr>
          <w:rFonts w:ascii="Times New Roman" w:eastAsia="Times New Roman" w:hAnsi="Times New Roman" w:cs="Times New Roman"/>
          <w:sz w:val="28"/>
          <w:szCs w:val="28"/>
          <w:lang w:eastAsia="pl-PL"/>
        </w:rPr>
        <w:t>określić</w:t>
      </w:r>
      <w:r w:rsidR="008010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własną</w:t>
      </w:r>
      <w:r w:rsidR="008010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listę</w:t>
      </w:r>
      <w:r w:rsidR="008010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3A5AFC">
        <w:rPr>
          <w:rFonts w:ascii="Times New Roman" w:eastAsia="Times New Roman" w:hAnsi="Times New Roman" w:cs="Times New Roman"/>
          <w:sz w:val="28"/>
          <w:szCs w:val="28"/>
          <w:lang w:eastAsia="pl-PL"/>
        </w:rPr>
        <w:t>potrzeb.</w:t>
      </w:r>
      <w:r w:rsidRPr="003A5AF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Ze szkoleń w ramach tego priorytetu mogą korzystać również pracodawcy i pracownicy</w:t>
      </w:r>
      <w:r w:rsidRPr="003A5AF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z polskim obywatelstwem o ile wykażą w uzasadnieniu wniosku, że szkolenie to ułatwi czy też</w:t>
      </w:r>
      <w:r w:rsidRPr="003A5AF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umożliwi im pracę z zatrudnionymi bądź planowanymi do zatrudnienia w przyszłości</w:t>
      </w:r>
      <w:r w:rsidRPr="003A5AF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cudzoziemcami.</w:t>
      </w:r>
    </w:p>
    <w:p w:rsidR="003A5AFC" w:rsidRPr="00EC76C5" w:rsidRDefault="003A5AFC" w:rsidP="00525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3B2" w:rsidRDefault="00DB2E6A" w:rsidP="00DB2E6A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8"/>
          <w:szCs w:val="28"/>
        </w:rPr>
      </w:pPr>
      <w:r w:rsidRPr="006C60E1">
        <w:rPr>
          <w:rFonts w:ascii="Arial-BoldMT" w:hAnsi="Arial-BoldMT" w:cs="Arial-BoldMT"/>
          <w:b/>
          <w:bCs/>
          <w:color w:val="FF0000"/>
          <w:sz w:val="28"/>
          <w:szCs w:val="28"/>
        </w:rPr>
        <w:t>Priorytet 2</w:t>
      </w:r>
      <w:r w:rsidR="003A5AFC">
        <w:rPr>
          <w:rFonts w:ascii="Arial-BoldMT" w:hAnsi="Arial-BoldMT" w:cs="Arial-BoldMT"/>
          <w:b/>
          <w:bCs/>
          <w:color w:val="FF0000"/>
          <w:sz w:val="28"/>
          <w:szCs w:val="28"/>
        </w:rPr>
        <w:t xml:space="preserve"> </w:t>
      </w:r>
      <w:r w:rsidRPr="00DB2E6A">
        <w:rPr>
          <w:rFonts w:ascii="Arial-BoldMT" w:hAnsi="Arial-BoldMT" w:cs="Arial-BoldMT"/>
          <w:b/>
          <w:bCs/>
          <w:sz w:val="28"/>
          <w:szCs w:val="28"/>
        </w:rPr>
        <w:t>:</w:t>
      </w:r>
    </w:p>
    <w:p w:rsidR="006013B2" w:rsidRDefault="00DB2E6A" w:rsidP="006013B2">
      <w:pPr>
        <w:pStyle w:val="Default"/>
      </w:pPr>
      <w:r w:rsidRPr="00DB2E6A">
        <w:rPr>
          <w:rFonts w:ascii="Arial-BoldMT" w:hAnsi="Arial-BoldMT" w:cs="Arial-BoldMT"/>
          <w:b/>
          <w:bCs/>
          <w:sz w:val="28"/>
          <w:szCs w:val="28"/>
        </w:rPr>
        <w:t xml:space="preserve"> </w:t>
      </w:r>
    </w:p>
    <w:p w:rsidR="006013B2" w:rsidRPr="003A5AFC" w:rsidRDefault="003A5AFC" w:rsidP="00DB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A5AFC">
        <w:rPr>
          <w:rFonts w:ascii="Times New Roman" w:hAnsi="Times New Roman" w:cs="Times New Roman"/>
          <w:b/>
          <w:sz w:val="32"/>
          <w:szCs w:val="32"/>
        </w:rPr>
        <w:t>„Wsparcie kształcenia ustawicznego w związku z zastosowaniem</w:t>
      </w:r>
      <w:r w:rsidRPr="003A5AFC">
        <w:rPr>
          <w:rFonts w:ascii="Times New Roman" w:hAnsi="Times New Roman" w:cs="Times New Roman"/>
          <w:b/>
          <w:sz w:val="32"/>
          <w:szCs w:val="32"/>
        </w:rPr>
        <w:br/>
        <w:t>w firmach nowych procesów, technologii i narzędzi pracy”</w:t>
      </w:r>
    </w:p>
    <w:p w:rsidR="003A5AFC" w:rsidRPr="003A5AFC" w:rsidRDefault="003A5AFC" w:rsidP="00DB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DB2E6A" w:rsidRPr="00801012" w:rsidRDefault="003A5AFC" w:rsidP="003A5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012">
        <w:rPr>
          <w:rFonts w:ascii="Times New Roman" w:hAnsi="Times New Roman" w:cs="Times New Roman"/>
          <w:sz w:val="28"/>
          <w:szCs w:val="28"/>
        </w:rPr>
        <w:t>Należy pamiętać, że przez „nowe procesy, t</w:t>
      </w:r>
      <w:r w:rsidR="00801012">
        <w:rPr>
          <w:rFonts w:ascii="Times New Roman" w:hAnsi="Times New Roman" w:cs="Times New Roman"/>
          <w:sz w:val="28"/>
          <w:szCs w:val="28"/>
        </w:rPr>
        <w:t xml:space="preserve">echnologie czy narzędzia pracy” </w:t>
      </w:r>
      <w:r w:rsidRPr="00801012">
        <w:rPr>
          <w:rFonts w:ascii="Times New Roman" w:hAnsi="Times New Roman" w:cs="Times New Roman"/>
          <w:sz w:val="28"/>
          <w:szCs w:val="28"/>
        </w:rPr>
        <w:t>w niniejszym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 </w:t>
      </w:r>
      <w:r w:rsidRPr="00801012">
        <w:rPr>
          <w:rFonts w:ascii="Times New Roman" w:hAnsi="Times New Roman" w:cs="Times New Roman"/>
          <w:sz w:val="28"/>
          <w:szCs w:val="28"/>
        </w:rPr>
        <w:t>priorytecie należy rozumieć procesy, technologie, maszyny czy rozwiązania nowe dla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 </w:t>
      </w:r>
      <w:r w:rsidRPr="00801012">
        <w:rPr>
          <w:rFonts w:ascii="Times New Roman" w:hAnsi="Times New Roman" w:cs="Times New Roman"/>
          <w:sz w:val="28"/>
          <w:szCs w:val="28"/>
        </w:rPr>
        <w:t>wnioskodawcy a nie dla całego rynku. Przykład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owo maszyna istniejąca na rynku od </w:t>
      </w:r>
      <w:r w:rsidRPr="00801012">
        <w:rPr>
          <w:rFonts w:ascii="Times New Roman" w:hAnsi="Times New Roman" w:cs="Times New Roman"/>
          <w:sz w:val="28"/>
          <w:szCs w:val="28"/>
        </w:rPr>
        <w:t>bardzo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 </w:t>
      </w:r>
      <w:r w:rsidRPr="00801012">
        <w:rPr>
          <w:rFonts w:ascii="Times New Roman" w:hAnsi="Times New Roman" w:cs="Times New Roman"/>
          <w:sz w:val="28"/>
          <w:szCs w:val="28"/>
        </w:rPr>
        <w:t>wielu lat ale, niewykorzystywana do tej pory w firmie wnioskodawcy jest w jego przypadku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 </w:t>
      </w:r>
      <w:r w:rsidRPr="00801012">
        <w:rPr>
          <w:rFonts w:ascii="Times New Roman" w:hAnsi="Times New Roman" w:cs="Times New Roman"/>
          <w:sz w:val="28"/>
          <w:szCs w:val="28"/>
        </w:rPr>
        <w:t>„</w:t>
      </w:r>
      <w:r w:rsidR="00CB2A43">
        <w:rPr>
          <w:rFonts w:ascii="Times New Roman" w:hAnsi="Times New Roman" w:cs="Times New Roman"/>
          <w:sz w:val="28"/>
          <w:szCs w:val="28"/>
        </w:rPr>
        <w:t>nową</w:t>
      </w:r>
      <w:r w:rsidR="00CB2A43">
        <w:rPr>
          <w:rFonts w:ascii="Times New Roman" w:hAnsi="Times New Roman" w:cs="Times New Roman"/>
          <w:sz w:val="28"/>
          <w:szCs w:val="28"/>
        </w:rPr>
        <w:tab/>
      </w:r>
      <w:r w:rsidR="00801012" w:rsidRPr="00801012">
        <w:rPr>
          <w:rFonts w:ascii="Times New Roman" w:hAnsi="Times New Roman" w:cs="Times New Roman"/>
          <w:sz w:val="28"/>
          <w:szCs w:val="28"/>
        </w:rPr>
        <w:t xml:space="preserve">technologią </w:t>
      </w:r>
      <w:r w:rsidR="00CB2A43">
        <w:rPr>
          <w:rFonts w:ascii="Times New Roman" w:hAnsi="Times New Roman" w:cs="Times New Roman"/>
          <w:sz w:val="28"/>
          <w:szCs w:val="28"/>
        </w:rPr>
        <w:tab/>
      </w:r>
      <w:r w:rsidR="00801012" w:rsidRPr="00801012">
        <w:rPr>
          <w:rFonts w:ascii="Times New Roman" w:hAnsi="Times New Roman" w:cs="Times New Roman"/>
          <w:sz w:val="28"/>
          <w:szCs w:val="28"/>
        </w:rPr>
        <w:t>czy</w:t>
      </w:r>
      <w:r w:rsidR="00CB2A43">
        <w:rPr>
          <w:rFonts w:ascii="Times New Roman" w:hAnsi="Times New Roman" w:cs="Times New Roman"/>
          <w:sz w:val="28"/>
          <w:szCs w:val="28"/>
        </w:rPr>
        <w:tab/>
        <w:t>narzędziem</w:t>
      </w:r>
      <w:r w:rsidR="00CB2A43">
        <w:rPr>
          <w:rFonts w:ascii="Times New Roman" w:hAnsi="Times New Roman" w:cs="Times New Roman"/>
          <w:sz w:val="28"/>
          <w:szCs w:val="28"/>
        </w:rPr>
        <w:tab/>
      </w:r>
      <w:r w:rsidRPr="00801012">
        <w:rPr>
          <w:rFonts w:ascii="Times New Roman" w:hAnsi="Times New Roman" w:cs="Times New Roman"/>
          <w:sz w:val="28"/>
          <w:szCs w:val="28"/>
        </w:rPr>
        <w:t>pracy”.</w:t>
      </w:r>
      <w:r w:rsidRPr="00801012">
        <w:rPr>
          <w:rFonts w:ascii="Times New Roman" w:hAnsi="Times New Roman" w:cs="Times New Roman"/>
          <w:sz w:val="28"/>
          <w:szCs w:val="28"/>
        </w:rPr>
        <w:br/>
        <w:t>Wnioskodawca, który chce spełnić wymagania</w:t>
      </w:r>
      <w:r w:rsidR="00801012">
        <w:rPr>
          <w:rFonts w:ascii="Times New Roman" w:hAnsi="Times New Roman" w:cs="Times New Roman"/>
          <w:sz w:val="28"/>
          <w:szCs w:val="28"/>
        </w:rPr>
        <w:t xml:space="preserve"> priorytetu powinien udowodnić, </w:t>
      </w:r>
      <w:r w:rsidRPr="00801012">
        <w:rPr>
          <w:rFonts w:ascii="Times New Roman" w:hAnsi="Times New Roman" w:cs="Times New Roman"/>
          <w:sz w:val="28"/>
          <w:szCs w:val="28"/>
        </w:rPr>
        <w:t>że w ciągu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 </w:t>
      </w:r>
      <w:r w:rsidRPr="00801012">
        <w:rPr>
          <w:rFonts w:ascii="Times New Roman" w:hAnsi="Times New Roman" w:cs="Times New Roman"/>
          <w:sz w:val="28"/>
          <w:szCs w:val="28"/>
        </w:rPr>
        <w:t>jednego roku przed złożeniem wnios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ku bądź w ciągu trzech miesięcy </w:t>
      </w:r>
      <w:r w:rsidRPr="00801012">
        <w:rPr>
          <w:rFonts w:ascii="Times New Roman" w:hAnsi="Times New Roman" w:cs="Times New Roman"/>
          <w:sz w:val="28"/>
          <w:szCs w:val="28"/>
        </w:rPr>
        <w:t>po jego złożeniu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 </w:t>
      </w:r>
      <w:r w:rsidRPr="00801012">
        <w:rPr>
          <w:rFonts w:ascii="Times New Roman" w:hAnsi="Times New Roman" w:cs="Times New Roman"/>
          <w:sz w:val="28"/>
          <w:szCs w:val="28"/>
        </w:rPr>
        <w:t>zostały/zostaną zakupione nowe maszyny i narzędzia, bądź będą wdrożone nowe procesy,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 </w:t>
      </w:r>
      <w:r w:rsidRPr="00801012">
        <w:rPr>
          <w:rFonts w:ascii="Times New Roman" w:hAnsi="Times New Roman" w:cs="Times New Roman"/>
          <w:sz w:val="28"/>
          <w:szCs w:val="28"/>
        </w:rPr>
        <w:t>technologie i systemy, a osob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y objęte kształceniem </w:t>
      </w:r>
      <w:r w:rsidRPr="00801012">
        <w:rPr>
          <w:rFonts w:ascii="Times New Roman" w:hAnsi="Times New Roman" w:cs="Times New Roman"/>
          <w:sz w:val="28"/>
          <w:szCs w:val="28"/>
        </w:rPr>
        <w:t>ustawicznym będą wykonywać nowe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 </w:t>
      </w:r>
      <w:r w:rsidRPr="00801012">
        <w:rPr>
          <w:rFonts w:ascii="Times New Roman" w:hAnsi="Times New Roman" w:cs="Times New Roman"/>
          <w:sz w:val="28"/>
          <w:szCs w:val="28"/>
        </w:rPr>
        <w:t>zadania związane z wprowadzonymi/ planowanymi do wprowadzenia zmianami. Należy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 </w:t>
      </w:r>
      <w:r w:rsidRPr="00801012">
        <w:rPr>
          <w:rFonts w:ascii="Times New Roman" w:hAnsi="Times New Roman" w:cs="Times New Roman"/>
          <w:sz w:val="28"/>
          <w:szCs w:val="28"/>
        </w:rPr>
        <w:t>jednak pamiętać, że wskazane wyżej terminy nie są sztywne. Ostateczna decyzja w tej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 </w:t>
      </w:r>
      <w:r w:rsidRPr="00801012">
        <w:rPr>
          <w:rFonts w:ascii="Times New Roman" w:hAnsi="Times New Roman" w:cs="Times New Roman"/>
          <w:sz w:val="28"/>
          <w:szCs w:val="28"/>
        </w:rPr>
        <w:t xml:space="preserve">sprawie </w:t>
      </w:r>
      <w:r w:rsidRPr="00801012">
        <w:rPr>
          <w:rFonts w:ascii="Times New Roman" w:hAnsi="Times New Roman" w:cs="Times New Roman"/>
          <w:sz w:val="28"/>
          <w:szCs w:val="28"/>
        </w:rPr>
        <w:lastRenderedPageBreak/>
        <w:t>należy do urzędu pracy i zależy przede wszystkim od jednostkowej oceny sytuacji (np.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 </w:t>
      </w:r>
      <w:r w:rsidRPr="00801012">
        <w:rPr>
          <w:rFonts w:ascii="Times New Roman" w:hAnsi="Times New Roman" w:cs="Times New Roman"/>
          <w:sz w:val="28"/>
          <w:szCs w:val="28"/>
        </w:rPr>
        <w:t>termin dostawy sprzętu, dostępne terminy szkolenia).</w:t>
      </w:r>
      <w:r w:rsidR="0035055F">
        <w:rPr>
          <w:rFonts w:ascii="Times New Roman" w:hAnsi="Times New Roman" w:cs="Times New Roman"/>
          <w:sz w:val="28"/>
          <w:szCs w:val="28"/>
        </w:rPr>
        <w:t xml:space="preserve"> Koszty wnioskowanej formy kształcenia powinny być racjonalnie porównywalne z kosztami zakupu „narzędzia, procesu lub technologii”.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 </w:t>
      </w:r>
      <w:r w:rsidRPr="00801012">
        <w:rPr>
          <w:rFonts w:ascii="Times New Roman" w:hAnsi="Times New Roman" w:cs="Times New Roman"/>
          <w:sz w:val="28"/>
          <w:szCs w:val="28"/>
        </w:rPr>
        <w:t>Nie przygotowano zamkniętej listy dokumentów, na podstawie których powiatowy urząd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 </w:t>
      </w:r>
      <w:r w:rsidRPr="00801012">
        <w:rPr>
          <w:rFonts w:ascii="Times New Roman" w:hAnsi="Times New Roman" w:cs="Times New Roman"/>
          <w:sz w:val="28"/>
          <w:szCs w:val="28"/>
        </w:rPr>
        <w:t>pracy ma zdecydować, czy złożony wniosek wpisuje się w priorytet. Stosowna decyzja ma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 </w:t>
      </w:r>
      <w:r w:rsidRPr="00801012">
        <w:rPr>
          <w:rFonts w:ascii="Times New Roman" w:hAnsi="Times New Roman" w:cs="Times New Roman"/>
          <w:sz w:val="28"/>
          <w:szCs w:val="28"/>
        </w:rPr>
        <w:t>zostać podjęta na podstawie jakiegokolwiek wiarygodnego dla urzędu dokumentu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 </w:t>
      </w:r>
      <w:r w:rsidRPr="00801012">
        <w:rPr>
          <w:rFonts w:ascii="Times New Roman" w:hAnsi="Times New Roman" w:cs="Times New Roman"/>
          <w:sz w:val="28"/>
          <w:szCs w:val="28"/>
        </w:rPr>
        <w:t>dostarczonego przez wnioskodawcę, np. kopii dokumentów zakupu, decyzji dyrektora/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 </w:t>
      </w:r>
      <w:r w:rsidRPr="00801012">
        <w:rPr>
          <w:rFonts w:ascii="Times New Roman" w:hAnsi="Times New Roman" w:cs="Times New Roman"/>
          <w:sz w:val="28"/>
          <w:szCs w:val="28"/>
        </w:rPr>
        <w:t xml:space="preserve">zarządu o wprowadzeniu </w:t>
      </w:r>
      <w:r w:rsidR="00801012">
        <w:rPr>
          <w:rFonts w:ascii="Times New Roman" w:hAnsi="Times New Roman" w:cs="Times New Roman"/>
          <w:sz w:val="28"/>
          <w:szCs w:val="28"/>
        </w:rPr>
        <w:t>no</w:t>
      </w:r>
      <w:r w:rsidR="00CB2A43">
        <w:rPr>
          <w:rFonts w:ascii="Times New Roman" w:hAnsi="Times New Roman" w:cs="Times New Roman"/>
          <w:sz w:val="28"/>
          <w:szCs w:val="28"/>
        </w:rPr>
        <w:t xml:space="preserve">rm ISO, itp., oraz logicznego i </w:t>
      </w:r>
      <w:r w:rsidRPr="00801012">
        <w:rPr>
          <w:rFonts w:ascii="Times New Roman" w:hAnsi="Times New Roman" w:cs="Times New Roman"/>
          <w:sz w:val="28"/>
          <w:szCs w:val="28"/>
        </w:rPr>
        <w:t xml:space="preserve">wiarygodnego </w:t>
      </w:r>
      <w:r w:rsidR="00801012">
        <w:rPr>
          <w:rFonts w:ascii="Times New Roman" w:hAnsi="Times New Roman" w:cs="Times New Roman"/>
          <w:sz w:val="28"/>
          <w:szCs w:val="28"/>
        </w:rPr>
        <w:tab/>
      </w:r>
      <w:r w:rsidRPr="00801012">
        <w:rPr>
          <w:rFonts w:ascii="Times New Roman" w:hAnsi="Times New Roman" w:cs="Times New Roman"/>
          <w:sz w:val="28"/>
          <w:szCs w:val="28"/>
        </w:rPr>
        <w:t>uzasadnienia.</w:t>
      </w:r>
      <w:r w:rsidRPr="00801012">
        <w:rPr>
          <w:rFonts w:ascii="Times New Roman" w:hAnsi="Times New Roman" w:cs="Times New Roman"/>
          <w:sz w:val="28"/>
          <w:szCs w:val="28"/>
        </w:rPr>
        <w:br/>
        <w:t>Decyzja należy do urzędu.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 </w:t>
      </w:r>
      <w:r w:rsidRPr="00801012">
        <w:rPr>
          <w:rFonts w:ascii="Times New Roman" w:hAnsi="Times New Roman" w:cs="Times New Roman"/>
          <w:sz w:val="28"/>
          <w:szCs w:val="28"/>
        </w:rPr>
        <w:t>Wsparciem kształcenia ustawicznego w ramach priorytetu można objąć jedynie osobę, która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 </w:t>
      </w:r>
      <w:r w:rsidRPr="00801012">
        <w:rPr>
          <w:rFonts w:ascii="Times New Roman" w:hAnsi="Times New Roman" w:cs="Times New Roman"/>
          <w:sz w:val="28"/>
          <w:szCs w:val="28"/>
        </w:rPr>
        <w:t>w ramach wykonywania swoich zadań zawodowych/ na stanowisku pracy korzysta lub będzie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 </w:t>
      </w:r>
      <w:r w:rsidRPr="00801012">
        <w:rPr>
          <w:rFonts w:ascii="Times New Roman" w:hAnsi="Times New Roman" w:cs="Times New Roman"/>
          <w:sz w:val="28"/>
          <w:szCs w:val="28"/>
        </w:rPr>
        <w:t>korzystała z nowych technologii i narzędzi pracy lub wdrażała nowe procesy.</w:t>
      </w:r>
    </w:p>
    <w:p w:rsidR="003A5AFC" w:rsidRPr="003A5AFC" w:rsidRDefault="003A5AFC" w:rsidP="003A5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A5AFC" w:rsidRDefault="003A5AFC" w:rsidP="00DB2E6A">
      <w:pPr>
        <w:autoSpaceDE w:val="0"/>
        <w:autoSpaceDN w:val="0"/>
        <w:adjustRightInd w:val="0"/>
        <w:spacing w:after="0" w:line="240" w:lineRule="auto"/>
        <w:jc w:val="both"/>
      </w:pPr>
    </w:p>
    <w:p w:rsidR="003A5AFC" w:rsidRDefault="003A5AFC" w:rsidP="003A5AF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color w:val="FF0000"/>
          <w:sz w:val="28"/>
          <w:szCs w:val="28"/>
        </w:rPr>
        <w:t xml:space="preserve">Priorytet 3 </w:t>
      </w:r>
      <w:r w:rsidRPr="00DB2E6A">
        <w:rPr>
          <w:rFonts w:ascii="Arial-BoldMT" w:hAnsi="Arial-BoldMT" w:cs="Arial-BoldMT"/>
          <w:b/>
          <w:bCs/>
          <w:sz w:val="28"/>
          <w:szCs w:val="28"/>
        </w:rPr>
        <w:t>:</w:t>
      </w:r>
    </w:p>
    <w:p w:rsidR="003A5AFC" w:rsidRDefault="003A5AFC" w:rsidP="00DB2E6A">
      <w:pPr>
        <w:autoSpaceDE w:val="0"/>
        <w:autoSpaceDN w:val="0"/>
        <w:adjustRightInd w:val="0"/>
        <w:spacing w:after="0" w:line="240" w:lineRule="auto"/>
        <w:jc w:val="both"/>
      </w:pPr>
    </w:p>
    <w:p w:rsidR="00250825" w:rsidRDefault="00250825" w:rsidP="00DB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50825">
        <w:rPr>
          <w:rFonts w:ascii="Times New Roman" w:hAnsi="Times New Roman" w:cs="Times New Roman"/>
          <w:b/>
          <w:sz w:val="32"/>
          <w:szCs w:val="32"/>
        </w:rPr>
        <w:t>„Wsparcie kształcenia ustawicznego w zidentyfikowanych w danym</w:t>
      </w:r>
      <w:r w:rsidRPr="00250825">
        <w:rPr>
          <w:rFonts w:ascii="Times New Roman" w:hAnsi="Times New Roman" w:cs="Times New Roman"/>
          <w:b/>
          <w:sz w:val="32"/>
          <w:szCs w:val="32"/>
        </w:rPr>
        <w:br/>
        <w:t>powiecie lub województwie zawodach deficytowych”</w:t>
      </w:r>
    </w:p>
    <w:p w:rsidR="00250825" w:rsidRDefault="00250825" w:rsidP="00DB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50825" w:rsidRPr="00250825" w:rsidRDefault="00250825" w:rsidP="00DB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825">
        <w:rPr>
          <w:rFonts w:ascii="Times New Roman" w:hAnsi="Times New Roman" w:cs="Times New Roman"/>
          <w:sz w:val="28"/>
          <w:szCs w:val="28"/>
        </w:rPr>
        <w:t>Przyjęte sformułowanie niniejszego priorytetu pozwala na sfinansowanie kształcenia</w:t>
      </w:r>
      <w:r w:rsidRPr="00250825">
        <w:rPr>
          <w:rFonts w:ascii="Times New Roman" w:hAnsi="Times New Roman" w:cs="Times New Roman"/>
          <w:sz w:val="28"/>
          <w:szCs w:val="28"/>
        </w:rPr>
        <w:br/>
        <w:t xml:space="preserve">ustawicznego w zakresie umiejętności </w:t>
      </w:r>
      <w:proofErr w:type="spellStart"/>
      <w:r w:rsidRPr="00250825">
        <w:rPr>
          <w:rFonts w:ascii="Times New Roman" w:hAnsi="Times New Roman" w:cs="Times New Roman"/>
          <w:sz w:val="28"/>
          <w:szCs w:val="28"/>
        </w:rPr>
        <w:t>ogólno</w:t>
      </w:r>
      <w:proofErr w:type="spellEnd"/>
      <w:r w:rsidRPr="00250825">
        <w:rPr>
          <w:rFonts w:ascii="Times New Roman" w:hAnsi="Times New Roman" w:cs="Times New Roman"/>
          <w:sz w:val="28"/>
          <w:szCs w:val="28"/>
        </w:rPr>
        <w:t>-zawodowych (w tym tzw. kompetencji</w:t>
      </w:r>
      <w:r w:rsidRPr="00250825">
        <w:rPr>
          <w:rFonts w:ascii="Times New Roman" w:hAnsi="Times New Roman" w:cs="Times New Roman"/>
          <w:sz w:val="28"/>
          <w:szCs w:val="28"/>
        </w:rPr>
        <w:br/>
        <w:t>miękkich), o ile powiązane są one z wykonywaniem pracy w zawodzie deficytowym.</w:t>
      </w:r>
      <w:r w:rsidRPr="00250825">
        <w:rPr>
          <w:rFonts w:ascii="Times New Roman" w:hAnsi="Times New Roman" w:cs="Times New Roman"/>
          <w:sz w:val="28"/>
          <w:szCs w:val="28"/>
        </w:rPr>
        <w:br/>
        <w:t>Należy zwrócić uwagę, że granica pomiędzy szkoleniami zawodowymi a tzw. „miękkimi” nie</w:t>
      </w:r>
      <w:r w:rsidRPr="00250825">
        <w:rPr>
          <w:rFonts w:ascii="Times New Roman" w:hAnsi="Times New Roman" w:cs="Times New Roman"/>
          <w:sz w:val="28"/>
          <w:szCs w:val="28"/>
        </w:rPr>
        <w:br/>
        <w:t>jest jednoznaczna. Przykładowo: szkolenie dotyczące umiejętności autoprezentacji</w:t>
      </w:r>
      <w:r w:rsidRPr="00250825">
        <w:rPr>
          <w:rFonts w:ascii="Times New Roman" w:hAnsi="Times New Roman" w:cs="Times New Roman"/>
          <w:sz w:val="28"/>
          <w:szCs w:val="28"/>
        </w:rPr>
        <w:br/>
        <w:t>i nawiązywania kontaktów interpersonalnych dla sprzedawcy czy agenta nieruchomości jest</w:t>
      </w:r>
      <w:r w:rsidRPr="00250825">
        <w:rPr>
          <w:rFonts w:ascii="Times New Roman" w:hAnsi="Times New Roman" w:cs="Times New Roman"/>
          <w:sz w:val="28"/>
          <w:szCs w:val="28"/>
        </w:rPr>
        <w:br/>
        <w:t>jak najbardziej szkoleniem zawodowym. Podobnie przy szkoleniach językowych – dla</w:t>
      </w:r>
      <w:r w:rsidRPr="00250825">
        <w:rPr>
          <w:rFonts w:ascii="Times New Roman" w:hAnsi="Times New Roman" w:cs="Times New Roman"/>
          <w:sz w:val="28"/>
          <w:szCs w:val="28"/>
        </w:rPr>
        <w:br/>
        <w:t>kierowcy TIR-a jeżdżącego na trasach międzynarodowych kurs języka obcego jest szkoleniem</w:t>
      </w:r>
      <w:r w:rsidRPr="00250825">
        <w:rPr>
          <w:rFonts w:ascii="Times New Roman" w:hAnsi="Times New Roman" w:cs="Times New Roman"/>
          <w:sz w:val="28"/>
          <w:szCs w:val="28"/>
        </w:rPr>
        <w:br/>
        <w:t>zawodowym. W takich przypadkach kluczową rolę odgrywa uzasadnienie odbycia szkolenia</w:t>
      </w:r>
      <w:r w:rsidRPr="00250825">
        <w:rPr>
          <w:rFonts w:ascii="Times New Roman" w:hAnsi="Times New Roman" w:cs="Times New Roman"/>
          <w:sz w:val="28"/>
          <w:szCs w:val="28"/>
        </w:rPr>
        <w:br/>
        <w:t>i na tej podstawie powiatowy urząd pracy będzie mógł podjąć decyzję co do przyznania</w:t>
      </w:r>
      <w:r w:rsidRPr="00250825">
        <w:rPr>
          <w:rFonts w:ascii="Times New Roman" w:hAnsi="Times New Roman" w:cs="Times New Roman"/>
          <w:sz w:val="28"/>
          <w:szCs w:val="28"/>
        </w:rPr>
        <w:br/>
        <w:t>dofinansowania.</w:t>
      </w:r>
      <w:r w:rsidRPr="00250825">
        <w:rPr>
          <w:rFonts w:ascii="Times New Roman" w:hAnsi="Times New Roman" w:cs="Times New Roman"/>
          <w:sz w:val="28"/>
          <w:szCs w:val="28"/>
        </w:rPr>
        <w:br/>
        <w:t>Wnioskodawca, który chce spełnić wymagania niniejszego priorytetu powinien udowodnić,</w:t>
      </w:r>
      <w:r w:rsidRPr="00250825">
        <w:rPr>
          <w:rFonts w:ascii="Times New Roman" w:hAnsi="Times New Roman" w:cs="Times New Roman"/>
          <w:sz w:val="28"/>
          <w:szCs w:val="28"/>
        </w:rPr>
        <w:br/>
        <w:t>że wskazana forma kształcenia ustawicznego dotyczy zawodu deficytowego na terenie</w:t>
      </w:r>
      <w:r w:rsidRPr="00250825">
        <w:rPr>
          <w:rFonts w:ascii="Times New Roman" w:hAnsi="Times New Roman" w:cs="Times New Roman"/>
          <w:sz w:val="28"/>
          <w:szCs w:val="28"/>
        </w:rPr>
        <w:br/>
        <w:t>danego powiatu bądź województwa. Oznacza to zawód zidentyfikowany jako deficytowy</w:t>
      </w:r>
      <w:r w:rsidRPr="00250825">
        <w:rPr>
          <w:rFonts w:ascii="Times New Roman" w:hAnsi="Times New Roman" w:cs="Times New Roman"/>
          <w:sz w:val="28"/>
          <w:szCs w:val="28"/>
        </w:rPr>
        <w:br/>
        <w:t>w oparciu o wyniki najbardziej aktualnych badań/ analiz, takich jak np.:</w:t>
      </w:r>
      <w:r w:rsidRPr="00250825">
        <w:rPr>
          <w:rFonts w:ascii="Times New Roman" w:hAnsi="Times New Roman" w:cs="Times New Roman"/>
          <w:sz w:val="28"/>
          <w:szCs w:val="28"/>
        </w:rPr>
        <w:br/>
      </w:r>
      <w:r w:rsidR="00801012">
        <w:rPr>
          <w:rFonts w:ascii="Times New Roman" w:hAnsi="Times New Roman" w:cs="Times New Roman"/>
          <w:sz w:val="28"/>
          <w:szCs w:val="28"/>
        </w:rPr>
        <w:t xml:space="preserve">-  </w:t>
      </w:r>
      <w:r w:rsidRPr="00250825">
        <w:rPr>
          <w:rFonts w:ascii="Times New Roman" w:hAnsi="Times New Roman" w:cs="Times New Roman"/>
          <w:sz w:val="28"/>
          <w:szCs w:val="28"/>
        </w:rPr>
        <w:t>„Barometr</w:t>
      </w:r>
      <w:r w:rsidR="00297BCE">
        <w:rPr>
          <w:rFonts w:ascii="Times New Roman" w:hAnsi="Times New Roman" w:cs="Times New Roman"/>
          <w:sz w:val="28"/>
          <w:szCs w:val="28"/>
        </w:rPr>
        <w:tab/>
      </w:r>
      <w:r w:rsidRPr="00250825">
        <w:rPr>
          <w:rFonts w:ascii="Times New Roman" w:hAnsi="Times New Roman" w:cs="Times New Roman"/>
          <w:sz w:val="28"/>
          <w:szCs w:val="28"/>
        </w:rPr>
        <w:t xml:space="preserve"> zawodów”,</w:t>
      </w:r>
      <w:r w:rsidR="005255C0">
        <w:rPr>
          <w:rFonts w:ascii="Times New Roman" w:hAnsi="Times New Roman" w:cs="Times New Roman"/>
          <w:sz w:val="28"/>
          <w:szCs w:val="28"/>
        </w:rPr>
        <w:tab/>
      </w:r>
      <w:r w:rsidRPr="00250825">
        <w:rPr>
          <w:rFonts w:ascii="Times New Roman" w:hAnsi="Times New Roman" w:cs="Times New Roman"/>
          <w:sz w:val="28"/>
          <w:szCs w:val="28"/>
        </w:rPr>
        <w:br/>
      </w:r>
      <w:r w:rsidR="00297BCE">
        <w:rPr>
          <w:rFonts w:ascii="Times New Roman" w:hAnsi="Times New Roman" w:cs="Times New Roman"/>
          <w:sz w:val="28"/>
          <w:szCs w:val="28"/>
        </w:rPr>
        <w:t>-</w:t>
      </w:r>
      <w:r w:rsidRPr="00250825">
        <w:rPr>
          <w:rFonts w:ascii="Times New Roman" w:hAnsi="Times New Roman" w:cs="Times New Roman"/>
          <w:sz w:val="28"/>
          <w:szCs w:val="28"/>
        </w:rPr>
        <w:t xml:space="preserve"> „Zarejestrowani bezrobotni oraz wolne miejsca pracy i miejsca aktywizacji zawodowej</w:t>
      </w:r>
      <w:r w:rsidRPr="00250825">
        <w:rPr>
          <w:rFonts w:ascii="Times New Roman" w:hAnsi="Times New Roman" w:cs="Times New Roman"/>
          <w:sz w:val="28"/>
          <w:szCs w:val="28"/>
        </w:rPr>
        <w:br/>
        <w:t>według zawodów i specjalności (...)”,</w:t>
      </w:r>
      <w:r w:rsidR="00297BCE">
        <w:rPr>
          <w:rFonts w:ascii="Times New Roman" w:hAnsi="Times New Roman" w:cs="Times New Roman"/>
          <w:sz w:val="28"/>
          <w:szCs w:val="28"/>
        </w:rPr>
        <w:tab/>
      </w:r>
      <w:r w:rsidRPr="00250825">
        <w:rPr>
          <w:rFonts w:ascii="Times New Roman" w:hAnsi="Times New Roman" w:cs="Times New Roman"/>
          <w:sz w:val="28"/>
          <w:szCs w:val="28"/>
        </w:rPr>
        <w:br/>
      </w:r>
      <w:r w:rsidR="00297BCE">
        <w:rPr>
          <w:rFonts w:ascii="Times New Roman" w:hAnsi="Times New Roman" w:cs="Times New Roman"/>
          <w:sz w:val="28"/>
          <w:szCs w:val="28"/>
        </w:rPr>
        <w:t>-</w:t>
      </w:r>
      <w:r w:rsidRPr="00250825">
        <w:rPr>
          <w:rFonts w:ascii="Times New Roman" w:hAnsi="Times New Roman" w:cs="Times New Roman"/>
          <w:sz w:val="28"/>
          <w:szCs w:val="28"/>
        </w:rPr>
        <w:t xml:space="preserve"> badania realizowane przez same urzędy ze środków KFS lub w ramach projektów</w:t>
      </w:r>
      <w:r w:rsidRPr="00250825">
        <w:rPr>
          <w:rFonts w:ascii="Times New Roman" w:hAnsi="Times New Roman" w:cs="Times New Roman"/>
          <w:sz w:val="28"/>
          <w:szCs w:val="28"/>
        </w:rPr>
        <w:br/>
        <w:t>finansowanych z EFS, w tym także badania dotyczące perspektyw rozwoju branż,</w:t>
      </w:r>
      <w:r w:rsidRPr="00250825">
        <w:rPr>
          <w:rFonts w:ascii="Times New Roman" w:hAnsi="Times New Roman" w:cs="Times New Roman"/>
          <w:sz w:val="28"/>
          <w:szCs w:val="28"/>
        </w:rPr>
        <w:br/>
      </w:r>
      <w:r w:rsidR="00297BCE">
        <w:rPr>
          <w:rFonts w:ascii="Times New Roman" w:hAnsi="Times New Roman" w:cs="Times New Roman"/>
          <w:sz w:val="28"/>
          <w:szCs w:val="28"/>
        </w:rPr>
        <w:t>-</w:t>
      </w:r>
      <w:r w:rsidRPr="00250825">
        <w:rPr>
          <w:rFonts w:ascii="Times New Roman" w:hAnsi="Times New Roman" w:cs="Times New Roman"/>
          <w:sz w:val="28"/>
          <w:szCs w:val="28"/>
        </w:rPr>
        <w:t xml:space="preserve"> plany i strategie rozwoju (np. planowane inwestycje strategiczne).</w:t>
      </w:r>
    </w:p>
    <w:p w:rsidR="00250825" w:rsidRDefault="00250825" w:rsidP="00DB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825">
        <w:rPr>
          <w:rFonts w:ascii="Times New Roman" w:hAnsi="Times New Roman" w:cs="Times New Roman"/>
          <w:sz w:val="28"/>
          <w:szCs w:val="28"/>
        </w:rPr>
        <w:t>Pracodawca wnioskujący o dofinansowanie kształcenia ustawicznego pracowników</w:t>
      </w:r>
      <w:r w:rsidRPr="00250825">
        <w:rPr>
          <w:rFonts w:ascii="Times New Roman" w:hAnsi="Times New Roman" w:cs="Times New Roman"/>
          <w:sz w:val="28"/>
          <w:szCs w:val="28"/>
        </w:rPr>
        <w:br/>
        <w:t>zatrudnionych na terenie innego powiatu lub województwa niż siedziba powiatowego urzędu</w:t>
      </w:r>
      <w:r w:rsidRPr="00250825">
        <w:rPr>
          <w:rFonts w:ascii="Times New Roman" w:hAnsi="Times New Roman" w:cs="Times New Roman"/>
          <w:sz w:val="28"/>
          <w:szCs w:val="28"/>
        </w:rPr>
        <w:br/>
        <w:t>pracy, w którym składany jest wniosek o dofinansowanie, powinien wykazać, że zawód jest</w:t>
      </w:r>
      <w:r w:rsidRPr="00250825">
        <w:rPr>
          <w:rFonts w:ascii="Times New Roman" w:hAnsi="Times New Roman" w:cs="Times New Roman"/>
          <w:sz w:val="28"/>
          <w:szCs w:val="28"/>
        </w:rPr>
        <w:br/>
        <w:t xml:space="preserve">deficytowy dla miejsca wykonywania pracy. </w:t>
      </w:r>
      <w:r w:rsidR="001A5278">
        <w:rPr>
          <w:rFonts w:ascii="Times New Roman" w:hAnsi="Times New Roman" w:cs="Times New Roman"/>
          <w:sz w:val="28"/>
          <w:szCs w:val="28"/>
        </w:rPr>
        <w:t>Przy naborze Urząd uwzględniał będzie zawody deficytowe z powiatu krasnostawskiego</w:t>
      </w:r>
      <w:bookmarkStart w:id="0" w:name="_GoBack"/>
      <w:bookmarkEnd w:id="0"/>
      <w:r w:rsidR="001A5278">
        <w:rPr>
          <w:rFonts w:ascii="Times New Roman" w:hAnsi="Times New Roman" w:cs="Times New Roman"/>
          <w:sz w:val="28"/>
          <w:szCs w:val="28"/>
        </w:rPr>
        <w:t xml:space="preserve"> i województwa lubelskiego.</w:t>
      </w:r>
    </w:p>
    <w:p w:rsidR="00250825" w:rsidRDefault="00250825" w:rsidP="00DB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A43" w:rsidRDefault="00CB2A43" w:rsidP="0025082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FF0000"/>
          <w:sz w:val="28"/>
          <w:szCs w:val="28"/>
        </w:rPr>
      </w:pPr>
    </w:p>
    <w:p w:rsidR="00250825" w:rsidRDefault="00250825" w:rsidP="0025082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color w:val="FF0000"/>
          <w:sz w:val="28"/>
          <w:szCs w:val="28"/>
        </w:rPr>
        <w:lastRenderedPageBreak/>
        <w:t xml:space="preserve">Priorytet 4 </w:t>
      </w:r>
      <w:r w:rsidRPr="00DB2E6A">
        <w:rPr>
          <w:rFonts w:ascii="Arial-BoldMT" w:hAnsi="Arial-BoldMT" w:cs="Arial-BoldMT"/>
          <w:b/>
          <w:bCs/>
          <w:sz w:val="28"/>
          <w:szCs w:val="28"/>
        </w:rPr>
        <w:t>:</w:t>
      </w:r>
    </w:p>
    <w:p w:rsidR="005E1B89" w:rsidRDefault="005E1B89" w:rsidP="0025082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8"/>
          <w:szCs w:val="28"/>
        </w:rPr>
      </w:pPr>
    </w:p>
    <w:p w:rsidR="005E1B89" w:rsidRDefault="005E1B89" w:rsidP="00250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E1B89">
        <w:rPr>
          <w:rFonts w:ascii="Times New Roman" w:hAnsi="Times New Roman" w:cs="Times New Roman"/>
          <w:b/>
          <w:sz w:val="32"/>
          <w:szCs w:val="32"/>
        </w:rPr>
        <w:t>„Wsparcie kształcenia ustawicznego dla nowozatrudnionych osób (lub</w:t>
      </w:r>
      <w:r w:rsidRPr="005E1B89">
        <w:rPr>
          <w:rFonts w:ascii="Times New Roman" w:hAnsi="Times New Roman" w:cs="Times New Roman"/>
          <w:b/>
          <w:sz w:val="32"/>
          <w:szCs w:val="32"/>
        </w:rPr>
        <w:br/>
        <w:t>osób, którym zmieniono zakres obowiązków) powyżej 50 roku życia”</w:t>
      </w:r>
    </w:p>
    <w:p w:rsidR="005E1B89" w:rsidRDefault="005E1B89" w:rsidP="00250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E1B89" w:rsidRPr="005E1B89" w:rsidRDefault="005E1B89" w:rsidP="00250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1B89">
        <w:rPr>
          <w:rFonts w:ascii="Times New Roman" w:hAnsi="Times New Roman" w:cs="Times New Roman"/>
          <w:sz w:val="28"/>
          <w:szCs w:val="28"/>
        </w:rPr>
        <w:t>W ramach niniejszego priorytetu środki KFS będą mogły sfinansować kształcenie ustawiczne</w:t>
      </w:r>
      <w:r w:rsidRPr="005E1B89">
        <w:rPr>
          <w:rFonts w:ascii="Times New Roman" w:hAnsi="Times New Roman" w:cs="Times New Roman"/>
          <w:sz w:val="28"/>
          <w:szCs w:val="28"/>
        </w:rPr>
        <w:br/>
        <w:t>osób wyłącznie w wieku powyżej 50 roku życia (zarówno pracodawców jak i pracowników),</w:t>
      </w:r>
      <w:r w:rsidRPr="005E1B89">
        <w:rPr>
          <w:rFonts w:ascii="Times New Roman" w:hAnsi="Times New Roman" w:cs="Times New Roman"/>
          <w:sz w:val="28"/>
          <w:szCs w:val="28"/>
        </w:rPr>
        <w:br/>
        <w:t>które zostały zatrudnione w okresie ostatniego roku lub w okresie ostatniego roku miały</w:t>
      </w:r>
      <w:r w:rsidRPr="005E1B89">
        <w:rPr>
          <w:rFonts w:ascii="Times New Roman" w:hAnsi="Times New Roman" w:cs="Times New Roman"/>
          <w:sz w:val="28"/>
          <w:szCs w:val="28"/>
        </w:rPr>
        <w:br/>
        <w:t>zmieniony zakres obowiązków w aktualnym miejscu pracy lub będą je miały zmieniony</w:t>
      </w:r>
      <w:r w:rsidRPr="005E1B89">
        <w:rPr>
          <w:rFonts w:ascii="Times New Roman" w:hAnsi="Times New Roman" w:cs="Times New Roman"/>
          <w:sz w:val="28"/>
          <w:szCs w:val="28"/>
        </w:rPr>
        <w:br/>
        <w:t>w perspektywie najbliższych 3 miesięcy od momentu złożenia wniosku.</w:t>
      </w:r>
      <w:r w:rsidRPr="005E1B89">
        <w:rPr>
          <w:rFonts w:ascii="Times New Roman" w:hAnsi="Times New Roman" w:cs="Times New Roman"/>
          <w:sz w:val="28"/>
          <w:szCs w:val="28"/>
        </w:rPr>
        <w:br/>
        <w:t>Decyduje wiek osoby, która skorzysta z kształcenia ustawicznego, w momencie składania</w:t>
      </w:r>
      <w:r w:rsidRPr="005E1B89">
        <w:rPr>
          <w:rFonts w:ascii="Times New Roman" w:hAnsi="Times New Roman" w:cs="Times New Roman"/>
          <w:sz w:val="28"/>
          <w:szCs w:val="28"/>
        </w:rPr>
        <w:br/>
        <w:t>przez pracodawcę wniosku o dofinansowanie w PUP.</w:t>
      </w:r>
      <w:r w:rsidR="00244C53">
        <w:rPr>
          <w:rFonts w:ascii="Times New Roman" w:hAnsi="Times New Roman" w:cs="Times New Roman"/>
          <w:sz w:val="28"/>
          <w:szCs w:val="28"/>
        </w:rPr>
        <w:t xml:space="preserve"> </w:t>
      </w:r>
      <w:r w:rsidRPr="005E1B89">
        <w:rPr>
          <w:rFonts w:ascii="Times New Roman" w:hAnsi="Times New Roman" w:cs="Times New Roman"/>
          <w:sz w:val="28"/>
          <w:szCs w:val="28"/>
        </w:rPr>
        <w:t>Temat szkolenia/kursu nie jest narzucony z góry. W uzasadnieniu należy wykazać potrzebę</w:t>
      </w:r>
      <w:r w:rsidR="00297BCE">
        <w:rPr>
          <w:rFonts w:ascii="Times New Roman" w:hAnsi="Times New Roman" w:cs="Times New Roman"/>
          <w:sz w:val="28"/>
          <w:szCs w:val="28"/>
        </w:rPr>
        <w:t xml:space="preserve"> </w:t>
      </w:r>
      <w:r w:rsidRPr="005E1B89">
        <w:rPr>
          <w:rFonts w:ascii="Times New Roman" w:hAnsi="Times New Roman" w:cs="Times New Roman"/>
          <w:sz w:val="28"/>
          <w:szCs w:val="28"/>
        </w:rPr>
        <w:t>nabycia umiejętności.</w:t>
      </w:r>
    </w:p>
    <w:p w:rsidR="00250825" w:rsidRDefault="00250825" w:rsidP="00DB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B89" w:rsidRDefault="005E1B89" w:rsidP="005E1B89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FF0000"/>
          <w:sz w:val="28"/>
          <w:szCs w:val="28"/>
        </w:rPr>
      </w:pPr>
    </w:p>
    <w:p w:rsidR="005E1B89" w:rsidRDefault="005E1B89" w:rsidP="005E1B89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FF0000"/>
          <w:sz w:val="28"/>
          <w:szCs w:val="28"/>
        </w:rPr>
      </w:pPr>
    </w:p>
    <w:p w:rsidR="005E1B89" w:rsidRDefault="005E1B89" w:rsidP="005E1B89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color w:val="FF0000"/>
          <w:sz w:val="28"/>
          <w:szCs w:val="28"/>
        </w:rPr>
        <w:t xml:space="preserve">Priorytet 5 </w:t>
      </w:r>
      <w:r w:rsidRPr="00DB2E6A">
        <w:rPr>
          <w:rFonts w:ascii="Arial-BoldMT" w:hAnsi="Arial-BoldMT" w:cs="Arial-BoldMT"/>
          <w:b/>
          <w:bCs/>
          <w:sz w:val="28"/>
          <w:szCs w:val="28"/>
        </w:rPr>
        <w:t>:</w:t>
      </w:r>
    </w:p>
    <w:p w:rsidR="005E1B89" w:rsidRDefault="005E1B89" w:rsidP="005E1B89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8"/>
          <w:szCs w:val="28"/>
        </w:rPr>
      </w:pPr>
    </w:p>
    <w:p w:rsidR="005E1B89" w:rsidRDefault="005E1B89" w:rsidP="005E1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„</w:t>
      </w:r>
      <w:r w:rsidRPr="005E1B89">
        <w:rPr>
          <w:rFonts w:ascii="Times New Roman" w:hAnsi="Times New Roman" w:cs="Times New Roman"/>
          <w:b/>
          <w:sz w:val="32"/>
          <w:szCs w:val="32"/>
        </w:rPr>
        <w:t>Wsparcie kształcenia ustawicznego osób powracających na rynek pracy</w:t>
      </w:r>
      <w:r w:rsidRPr="005E1B89">
        <w:rPr>
          <w:rFonts w:ascii="Times New Roman" w:hAnsi="Times New Roman" w:cs="Times New Roman"/>
          <w:b/>
          <w:sz w:val="32"/>
          <w:szCs w:val="32"/>
        </w:rPr>
        <w:br/>
        <w:t>po przerwie związanej ze sprawowaniem opieki nad dzieckiem oraz osób będących</w:t>
      </w:r>
      <w:r w:rsidR="00244C53">
        <w:rPr>
          <w:rFonts w:ascii="Times New Roman" w:hAnsi="Times New Roman" w:cs="Times New Roman"/>
          <w:b/>
          <w:sz w:val="32"/>
          <w:szCs w:val="32"/>
        </w:rPr>
        <w:tab/>
      </w:r>
      <w:r w:rsidRPr="005E1B89">
        <w:rPr>
          <w:rFonts w:ascii="Times New Roman" w:hAnsi="Times New Roman" w:cs="Times New Roman"/>
          <w:b/>
          <w:sz w:val="32"/>
          <w:szCs w:val="32"/>
        </w:rPr>
        <w:t>członkami rodzin wielodzietnych</w:t>
      </w:r>
      <w:r>
        <w:rPr>
          <w:rFonts w:ascii="Times New Roman" w:hAnsi="Times New Roman" w:cs="Times New Roman"/>
          <w:b/>
          <w:sz w:val="32"/>
          <w:szCs w:val="32"/>
        </w:rPr>
        <w:t>”</w:t>
      </w:r>
    </w:p>
    <w:p w:rsidR="005E1B89" w:rsidRDefault="005E1B89" w:rsidP="005E1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E1B89" w:rsidRPr="005E1B89" w:rsidRDefault="005E1B89" w:rsidP="005E1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1B89">
        <w:rPr>
          <w:rFonts w:ascii="Times New Roman" w:hAnsi="Times New Roman" w:cs="Times New Roman"/>
          <w:sz w:val="28"/>
          <w:szCs w:val="28"/>
        </w:rPr>
        <w:t>Przyjęty zapis priorytetu pozwala na sfinansowanie niezbędnych form kształcenia</w:t>
      </w:r>
      <w:r w:rsidRPr="005E1B89">
        <w:rPr>
          <w:rFonts w:ascii="Times New Roman" w:hAnsi="Times New Roman" w:cs="Times New Roman"/>
          <w:sz w:val="28"/>
          <w:szCs w:val="28"/>
        </w:rPr>
        <w:br/>
        <w:t>ustawicznego osobom (np. matce, ojcu, opiekunowi prawnemu), które powracają na rynek</w:t>
      </w:r>
      <w:r w:rsidRPr="005E1B89">
        <w:rPr>
          <w:rFonts w:ascii="Times New Roman" w:hAnsi="Times New Roman" w:cs="Times New Roman"/>
          <w:sz w:val="28"/>
          <w:szCs w:val="28"/>
        </w:rPr>
        <w:br/>
        <w:t>pracy po przerwie spowodowanej sprawowaniem opieki nad dzieckiem.</w:t>
      </w:r>
      <w:r w:rsidRPr="005E1B89">
        <w:rPr>
          <w:rFonts w:ascii="Times New Roman" w:hAnsi="Times New Roman" w:cs="Times New Roman"/>
          <w:sz w:val="28"/>
          <w:szCs w:val="28"/>
        </w:rPr>
        <w:br/>
        <w:t>Priorytet adresowany jest do osób, które w ciągu jednego roku przed datą złożenia wniosku</w:t>
      </w:r>
      <w:r w:rsidRPr="005E1B89">
        <w:rPr>
          <w:rFonts w:ascii="Times New Roman" w:hAnsi="Times New Roman" w:cs="Times New Roman"/>
          <w:sz w:val="28"/>
          <w:szCs w:val="28"/>
        </w:rPr>
        <w:br/>
        <w:t>o dofinansowanie podjęły pracę po przerwie spowodowanej sprawowaniem opieki nad</w:t>
      </w:r>
      <w:r w:rsidRPr="005E1B89">
        <w:rPr>
          <w:rFonts w:ascii="Times New Roman" w:hAnsi="Times New Roman" w:cs="Times New Roman"/>
          <w:sz w:val="28"/>
          <w:szCs w:val="28"/>
        </w:rPr>
        <w:br/>
        <w:t>dzieckiem.</w:t>
      </w:r>
      <w:r w:rsidRPr="005E1B89">
        <w:rPr>
          <w:rFonts w:ascii="Times New Roman" w:hAnsi="Times New Roman" w:cs="Times New Roman"/>
          <w:sz w:val="28"/>
          <w:szCs w:val="28"/>
        </w:rPr>
        <w:br/>
        <w:t>Dostępność do priorytetu nie jest warunkowana powodem przerwy w pracy tj. nie jest istotne</w:t>
      </w:r>
      <w:r w:rsidRPr="005E1B89">
        <w:rPr>
          <w:rFonts w:ascii="Times New Roman" w:hAnsi="Times New Roman" w:cs="Times New Roman"/>
          <w:sz w:val="28"/>
          <w:szCs w:val="28"/>
        </w:rPr>
        <w:br/>
        <w:t>czy był to urlop macierzyński, wychowawczy czy zwolnienie na opiekę nad dzieckiem. Nie ma</w:t>
      </w:r>
      <w:r w:rsidR="00244C53">
        <w:rPr>
          <w:rFonts w:ascii="Times New Roman" w:hAnsi="Times New Roman" w:cs="Times New Roman"/>
          <w:sz w:val="28"/>
          <w:szCs w:val="28"/>
        </w:rPr>
        <w:tab/>
      </w:r>
      <w:r w:rsidRPr="005E1B89">
        <w:rPr>
          <w:rFonts w:ascii="Times New Roman" w:hAnsi="Times New Roman" w:cs="Times New Roman"/>
          <w:sz w:val="28"/>
          <w:szCs w:val="28"/>
        </w:rPr>
        <w:t>również znaczenia długość przerwy w pracy jak również to czy jest to powrót do pracodawcy</w:t>
      </w:r>
      <w:r w:rsidR="00244C53">
        <w:rPr>
          <w:rFonts w:ascii="Times New Roman" w:hAnsi="Times New Roman" w:cs="Times New Roman"/>
          <w:sz w:val="28"/>
          <w:szCs w:val="28"/>
        </w:rPr>
        <w:tab/>
        <w:t>sprzed</w:t>
      </w:r>
      <w:r w:rsidR="00244C53">
        <w:rPr>
          <w:rFonts w:ascii="Times New Roman" w:hAnsi="Times New Roman" w:cs="Times New Roman"/>
          <w:sz w:val="28"/>
          <w:szCs w:val="28"/>
        </w:rPr>
        <w:tab/>
      </w:r>
      <w:r w:rsidRPr="005E1B89">
        <w:rPr>
          <w:rFonts w:ascii="Times New Roman" w:hAnsi="Times New Roman" w:cs="Times New Roman"/>
          <w:sz w:val="28"/>
          <w:szCs w:val="28"/>
        </w:rPr>
        <w:t>przerwy czy zatrudnienie u nowego pracodawcy.</w:t>
      </w:r>
      <w:r w:rsidRPr="005E1B89">
        <w:rPr>
          <w:rFonts w:ascii="Times New Roman" w:hAnsi="Times New Roman" w:cs="Times New Roman"/>
          <w:sz w:val="28"/>
          <w:szCs w:val="28"/>
        </w:rPr>
        <w:br/>
        <w:t>Wnioskodawca powinien do wniosku dołączyć oświadczenie, że potencjalny uczestnik</w:t>
      </w:r>
      <w:r w:rsidRPr="005E1B89">
        <w:rPr>
          <w:rFonts w:ascii="Times New Roman" w:hAnsi="Times New Roman" w:cs="Times New Roman"/>
          <w:sz w:val="28"/>
          <w:szCs w:val="28"/>
        </w:rPr>
        <w:br/>
        <w:t>szkolenia spełnia warunki dostępu do priorytetu bez szczegółowych informacji mogących</w:t>
      </w:r>
      <w:r w:rsidRPr="005E1B89">
        <w:rPr>
          <w:rFonts w:ascii="Times New Roman" w:hAnsi="Times New Roman" w:cs="Times New Roman"/>
          <w:sz w:val="28"/>
          <w:szCs w:val="28"/>
        </w:rPr>
        <w:br/>
        <w:t>zostać uznane za dane wrażliwe np. powody pozostawania bez pracy.</w:t>
      </w:r>
      <w:r w:rsidRPr="005E1B89">
        <w:rPr>
          <w:rFonts w:ascii="Times New Roman" w:hAnsi="Times New Roman" w:cs="Times New Roman"/>
          <w:sz w:val="28"/>
          <w:szCs w:val="28"/>
        </w:rPr>
        <w:br/>
        <w:t>Priorytet adresowany jest także do osób, które mają na utrzymaniu rodziny 3+ bądź są</w:t>
      </w:r>
      <w:r w:rsidRPr="005E1B89">
        <w:rPr>
          <w:rFonts w:ascii="Times New Roman" w:hAnsi="Times New Roman" w:cs="Times New Roman"/>
          <w:sz w:val="28"/>
          <w:szCs w:val="28"/>
        </w:rPr>
        <w:br/>
        <w:t>członkami takich rodzin, ma na celu zachęcić te osoby do inwestowania we własne</w:t>
      </w:r>
      <w:r w:rsidRPr="005E1B89">
        <w:rPr>
          <w:rFonts w:ascii="Times New Roman" w:hAnsi="Times New Roman" w:cs="Times New Roman"/>
          <w:sz w:val="28"/>
          <w:szCs w:val="28"/>
        </w:rPr>
        <w:br/>
        <w:t>umiejętności i kompetencje, a przez to dać im szanse na utrzymanie miejsca pracy.</w:t>
      </w:r>
      <w:r w:rsidRPr="005E1B89">
        <w:rPr>
          <w:rFonts w:ascii="Times New Roman" w:hAnsi="Times New Roman" w:cs="Times New Roman"/>
          <w:sz w:val="28"/>
          <w:szCs w:val="28"/>
        </w:rPr>
        <w:br/>
        <w:t>Z dofinansowania w ramach priorytetu mogą skorzystać członkowie rodzin wielodzietnych,</w:t>
      </w:r>
      <w:r w:rsidRPr="005E1B89">
        <w:rPr>
          <w:rFonts w:ascii="Times New Roman" w:hAnsi="Times New Roman" w:cs="Times New Roman"/>
          <w:sz w:val="28"/>
          <w:szCs w:val="28"/>
        </w:rPr>
        <w:br/>
        <w:t>którzy na dzień złożenia wniosku posiadają Kartę Dużej Rodziny bądź spełniają warunki jej</w:t>
      </w:r>
      <w:r w:rsidRPr="005E1B89">
        <w:rPr>
          <w:rFonts w:ascii="Times New Roman" w:hAnsi="Times New Roman" w:cs="Times New Roman"/>
          <w:sz w:val="28"/>
          <w:szCs w:val="28"/>
        </w:rPr>
        <w:br/>
        <w:t>posiadania. Należy pamiętać, że dotyczy to zarówno rodziców i ich małżonków, jak</w:t>
      </w:r>
      <w:r w:rsidRPr="005E1B89">
        <w:rPr>
          <w:rFonts w:ascii="Times New Roman" w:hAnsi="Times New Roman" w:cs="Times New Roman"/>
          <w:sz w:val="28"/>
          <w:szCs w:val="28"/>
        </w:rPr>
        <w:br/>
        <w:t>i pracujących dzieci pozostających z nimi w jednym gospodarstwie domowym.</w:t>
      </w:r>
      <w:r w:rsidRPr="005E1B89">
        <w:rPr>
          <w:rFonts w:ascii="Times New Roman" w:hAnsi="Times New Roman" w:cs="Times New Roman"/>
          <w:sz w:val="28"/>
          <w:szCs w:val="28"/>
        </w:rPr>
        <w:br/>
        <w:t>Prawo do posiadania Karty Dużej Rodziny przysługuje wszystkim rodzicom oraz małżonkom</w:t>
      </w:r>
      <w:r w:rsidRPr="005E1B89">
        <w:rPr>
          <w:rFonts w:ascii="Times New Roman" w:hAnsi="Times New Roman" w:cs="Times New Roman"/>
          <w:sz w:val="28"/>
          <w:szCs w:val="28"/>
        </w:rPr>
        <w:br/>
        <w:t>rodziców, którzy mają lub mieli na utrzymaniu łącznie co najmniej troje dzieci.</w:t>
      </w:r>
      <w:r w:rsidRPr="005E1B89">
        <w:rPr>
          <w:rFonts w:ascii="Times New Roman" w:hAnsi="Times New Roman" w:cs="Times New Roman"/>
          <w:sz w:val="28"/>
          <w:szCs w:val="28"/>
        </w:rPr>
        <w:br/>
        <w:t>Przez rodzica rozumie się także rodzica zastępczego lub osobę prowadzącą rodzinny dom</w:t>
      </w:r>
      <w:r w:rsidRPr="005E1B89">
        <w:rPr>
          <w:rFonts w:ascii="Times New Roman" w:hAnsi="Times New Roman" w:cs="Times New Roman"/>
          <w:sz w:val="28"/>
          <w:szCs w:val="28"/>
        </w:rPr>
        <w:br/>
        <w:t>dziecka.</w:t>
      </w:r>
    </w:p>
    <w:p w:rsidR="005E1B89" w:rsidRDefault="005E1B89" w:rsidP="00DB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B89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Uwaga:</w:t>
      </w:r>
      <w:r w:rsidRPr="005E1B89">
        <w:rPr>
          <w:rFonts w:ascii="Times New Roman" w:hAnsi="Times New Roman" w:cs="Times New Roman"/>
          <w:sz w:val="28"/>
          <w:szCs w:val="28"/>
        </w:rPr>
        <w:t xml:space="preserve"> Warunki - powrotu na rynek pracy po przerwie związanej ze sprawowaniem</w:t>
      </w:r>
      <w:r w:rsidRPr="005E1B89">
        <w:rPr>
          <w:rFonts w:ascii="Times New Roman" w:hAnsi="Times New Roman" w:cs="Times New Roman"/>
          <w:sz w:val="28"/>
          <w:szCs w:val="28"/>
        </w:rPr>
        <w:br/>
        <w:t>opieki nad dzieckiem oraz bycia członkiem rodziny wielodzietnej - nie muszą być</w:t>
      </w:r>
      <w:r w:rsidRPr="005E1B89">
        <w:rPr>
          <w:rFonts w:ascii="Times New Roman" w:hAnsi="Times New Roman" w:cs="Times New Roman"/>
          <w:sz w:val="28"/>
          <w:szCs w:val="28"/>
        </w:rPr>
        <w:br/>
        <w:t>spełniane łącznie.</w:t>
      </w:r>
    </w:p>
    <w:p w:rsidR="005E1B89" w:rsidRDefault="005E1B89" w:rsidP="00DB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B89" w:rsidRDefault="005E1B89" w:rsidP="005E1B89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color w:val="FF0000"/>
          <w:sz w:val="28"/>
          <w:szCs w:val="28"/>
        </w:rPr>
        <w:t xml:space="preserve">Priorytet 6 </w:t>
      </w:r>
      <w:r w:rsidRPr="00DB2E6A">
        <w:rPr>
          <w:rFonts w:ascii="Arial-BoldMT" w:hAnsi="Arial-BoldMT" w:cs="Arial-BoldMT"/>
          <w:b/>
          <w:bCs/>
          <w:sz w:val="28"/>
          <w:szCs w:val="28"/>
        </w:rPr>
        <w:t>:</w:t>
      </w:r>
    </w:p>
    <w:p w:rsidR="005E1B89" w:rsidRDefault="005E1B89" w:rsidP="005E1B89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8"/>
          <w:szCs w:val="28"/>
        </w:rPr>
      </w:pPr>
    </w:p>
    <w:p w:rsidR="005E1B89" w:rsidRDefault="005E1B89" w:rsidP="005E1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„</w:t>
      </w:r>
      <w:r w:rsidRPr="005E1B89">
        <w:rPr>
          <w:rFonts w:ascii="Times New Roman" w:hAnsi="Times New Roman" w:cs="Times New Roman"/>
          <w:b/>
          <w:sz w:val="32"/>
          <w:szCs w:val="32"/>
        </w:rPr>
        <w:t xml:space="preserve">Wsparcie kształcenia ustawicznego osób poniżej 30 roku życia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  <w:r w:rsidRPr="005E1B89">
        <w:rPr>
          <w:rFonts w:ascii="Times New Roman" w:hAnsi="Times New Roman" w:cs="Times New Roman"/>
          <w:b/>
          <w:sz w:val="32"/>
          <w:szCs w:val="32"/>
        </w:rPr>
        <w:t>w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E1B89">
        <w:rPr>
          <w:rFonts w:ascii="Times New Roman" w:hAnsi="Times New Roman" w:cs="Times New Roman"/>
          <w:b/>
          <w:sz w:val="32"/>
          <w:szCs w:val="32"/>
        </w:rPr>
        <w:t>zakresie umiejętności cyfrowych oraz umiejętności związanych z branżą energetyczną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E1B89">
        <w:rPr>
          <w:rFonts w:ascii="Times New Roman" w:hAnsi="Times New Roman" w:cs="Times New Roman"/>
          <w:b/>
          <w:sz w:val="32"/>
          <w:szCs w:val="32"/>
        </w:rPr>
        <w:t>i gospodarką odpadami</w:t>
      </w:r>
      <w:r>
        <w:rPr>
          <w:rFonts w:ascii="Times New Roman" w:hAnsi="Times New Roman" w:cs="Times New Roman"/>
          <w:b/>
          <w:sz w:val="32"/>
          <w:szCs w:val="32"/>
        </w:rPr>
        <w:t>”</w:t>
      </w:r>
    </w:p>
    <w:p w:rsidR="005E1B89" w:rsidRDefault="005E1B89" w:rsidP="005E1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97BCE" w:rsidRDefault="00840A0C" w:rsidP="00CF0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t>Niniejszy priorytet wynika z dwóch coraz bardziej widocznych zjawisk związanych z rynkiem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pracy. Po pierwsze, coraz większym wyzwaniem jest odpowiednie kształtowanie aktywności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zawodowej osób młodych, w tym podejmowanie przez te osoby dobrej jakości zatrudnienia,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pozwalającego na stałe podnoszenie umiejętności. Po drugie, postęp technologiczny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i cyfrowy oraz transformacja energetyczna będą skutkować istotnymi zmianami w strukturze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zatrudnienia oraz popycie na konkretne zawody i umiejętności. Szczególnie w przypadku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osób młodych ważne jest to, by wchodząc na rynek pracy zostały one wyposażone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w umiejętności, które nie będą się szybko dezaktualizować i pozwolą na stały rozwój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posiadanego doświadczenia, wiedzy i umiejętności. Z punktu widzenia pracodawców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w perspektywie wieloletniej ważne będzie to, by kadry gospodarki dysponowały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nowoczesnymi umiejętnościami, potrzebnymi w </w:t>
      </w:r>
      <w:proofErr w:type="spellStart"/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t>scyfryzowanych</w:t>
      </w:r>
      <w:proofErr w:type="spellEnd"/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branżach oraz (lub w tym)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w sektorze energetycznym i gospodarce obiegu zamkniętego.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t>Wsparcie kształcenia ustawicznego osób młodych do 30 r.ż. w zakresie umiejętności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cyfrowych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Składając stosowny wniosek o dofinansowanie podnoszenia kompetencji cyfrowych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Wnioskodawca w uzasadnieniu powinien wykazać, że posiadanie konkretnych umiejętności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cyfrowych, które objęte są tematyką wnioskowanego szkolenia, je</w:t>
      </w:r>
      <w:r w:rsidR="007A7ED6">
        <w:rPr>
          <w:rFonts w:ascii="Times New Roman" w:eastAsia="Times New Roman" w:hAnsi="Times New Roman" w:cs="Times New Roman"/>
          <w:sz w:val="28"/>
          <w:szCs w:val="28"/>
          <w:lang w:eastAsia="pl-PL"/>
        </w:rPr>
        <w:t>st powiązane z pracą</w:t>
      </w:r>
      <w:r w:rsidR="007A7ED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wykonywaną</w:t>
      </w:r>
      <w:r w:rsidR="007A7ED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t>przez osobę kierowaną na szkolenie.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W przypadku niniejszego priorytetu należy również pamiętać, że w obszarze kompetencji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cyfrowych granica pomiędzy szkoleniami zawodowymi a tzw. miękkimi nie jest jednoznaczna.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Kompetencje cyfrowe obejmują również zagadnienia związane z komunikowaniem się,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umiejętnościami korzystania z mediów, umiejętnościami wyszukiwania i korzystania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z różnego typu danych w formie elektronicznej czy </w:t>
      </w:r>
      <w:proofErr w:type="spellStart"/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t>cyberbezpieczeństwem</w:t>
      </w:r>
      <w:proofErr w:type="spellEnd"/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Wsparcie kształcenia ustawicznego osób młodych do 30 r.ż. w zakresie umiejętności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związanych z branżą energetyczną i gospodarką odpadami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Wsparcie w ramach priorytetu mogą otrzymać pracodawcy i pracownicy zatrudnieni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w firmach z szeroko rozumianej branży energetycznej i gospodarki odpadami.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O przynależności do ww. branż decydować będzie posiadanie jako przeważającego (według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stanu na 1 stycznia 2023 roku) jednego z poniższych kodów PKD:</w:t>
      </w:r>
    </w:p>
    <w:p w:rsidR="00297BCE" w:rsidRDefault="00840A0C" w:rsidP="00297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06.20.Z - Górnictwo gazu ziemnego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24.46.Z - Wytwarzanie paliw jądrowych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25.21.Z - Produkcja grzejników i kotłów centralnego ogrzewania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27.12.Z - Produkcja aparatury rozdzielczej i sterowniczej energii elektrycznej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27.11.Z - Produkcja elektrycznych silników, prądnic i transformatorów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27.20.Z - Produkcja baterii i akumulatorów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27.31.Z - Produkcja kabli światłowodowych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PKD 27.32.Z - Produkcja pozostałych elektronicznych i elektrycznych przewodów i kabli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27.33.Z - Produkcja sprzętu instalacyjnego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27.40.Z - Produkcja elektrycznego sprzętu oświetleniowego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27.51.Z - Produkcja elektrycznego sprzętu gospodarstwa domowego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27.90.Z - Produkcja pozostałego sprzętu elektrycznego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7A7ED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</w:t>
      </w:r>
      <w:r w:rsidR="007A7ED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t>28.11.Z - Produkcja silników i turbin, z wyłączeniem silników lotniczych,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t>samochodowych i motocyklowych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28.12.Z - Produkcja sprzętu i wyposażenia do napędu hydraulicznego i pneumatycznego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28.21.Z - Produkcja pieców, palenisk i palników piecowych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28.25.Z - Produkcja przemysłowych urządzeń chłodniczych i wentylacyjnych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29.31.Z - Produkcja wyposażenia elektrycznego i elektronicznego do pojazdów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t>silnikowych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35.11.Z - Wytwarzanie energii elektrycznej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35.12.Z - Przesyłanie energii elektrycznej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35.13.Z - Dystrybucja energii elektrycznej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35.14.Z - Handel energią elektryczną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35.21.Z - Wytwarzanie paliw gazowych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35.22.Z - Dystrybucja paliw gazowych w systemie sieciowym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35.23.Z - Handel paliwami gazowymi w systemie sieciowym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35.30.Z - Wytwarzanie i zaopatrywanie w parę wodną, gorącą wodę i powietrze do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układów klimatyzacyjnych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38.11.Z - Zbieranie odpadów innych niż niebezpieczne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38.12.Z - Zbieranie odpadów niebezpiecznych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38.21.Z - Obróbka i usuwanie odpadów innych niż niebezpieczne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38.22.Z - Przetwarzanie i unieszkodliwianie odpadów niebezpiecznych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38.31.Z - Demontaż wyrobów zużytych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38.32.Z - Odzysk surowców z materiałów segregowanych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42.21.Z - Roboty związane z budową rurociągów przesyłowych i sieci rozdzielczych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42.22.Z - Roboty związane z budową linii telekomunikacyjnych i elektroenergetycznych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43.21.Z - Wykonywanie instalacji elektrycznych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43.22.Z - Wykonywanie instalacji wodno-kanalizacyjnych, cieplnych, gazowych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i klimatyzacyjnych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49.50.A - Transport rurociągami paliw gazowych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PKD 52.10.A - Magazynowanie i przechowywanie paliw gazowych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p w:rsidR="007A7ED6" w:rsidRDefault="00840A0C" w:rsidP="00297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Warunkiem dostępu do niniejszego priorytetu jest posiadanie jako przeważającego (według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stanu na 1 stycznia 2023 roku) odpowiedniego kodu PKD oraz zawarte we wniosku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o dofinansowanie wiarygodne uzasadnienie konieczności nabycia nowych umiejętności, </w:t>
      </w:r>
      <w:r w:rsidR="00512C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w 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t>tym poprzez wykazanie bezpośredniego związku danego stanowiska pracy z branżą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energetyczną i gospodarką odpadami.</w:t>
      </w:r>
      <w:r w:rsidR="00297BC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p w:rsidR="005E1B89" w:rsidRPr="00297BCE" w:rsidRDefault="00840A0C" w:rsidP="00297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7A7ED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Uwaga: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Warunki – szkolenie z zakresu umiejętności cyfrowych oraz posiadanie, jako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przeważającego, jednego z wymienionych powyżej kodów PKD - nie muszą być spełniane</w:t>
      </w:r>
      <w:r w:rsidRPr="00840A0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łącznie. Priorytet dotyczy wyłącznie osób młodych do 30 r.ż.</w:t>
      </w:r>
    </w:p>
    <w:p w:rsidR="005E1B89" w:rsidRPr="00840A0C" w:rsidRDefault="005E1B89" w:rsidP="00DB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5AFC" w:rsidRPr="00DB2E6A" w:rsidRDefault="003A5AFC" w:rsidP="00DB2E6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</w:p>
    <w:p w:rsidR="00DB2E6A" w:rsidRPr="00DB2E6A" w:rsidRDefault="00DB2E6A" w:rsidP="00DB2E6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 w:rsidRPr="00DB2E6A">
        <w:rPr>
          <w:rFonts w:ascii="ArialMT" w:hAnsi="ArialMT" w:cs="ArialMT"/>
          <w:sz w:val="28"/>
          <w:szCs w:val="28"/>
        </w:rPr>
        <w:t>Mam</w:t>
      </w:r>
      <w:r>
        <w:rPr>
          <w:rFonts w:ascii="ArialMT" w:hAnsi="ArialMT" w:cs="ArialMT"/>
          <w:sz w:val="28"/>
          <w:szCs w:val="28"/>
        </w:rPr>
        <w:t>y</w:t>
      </w:r>
      <w:r w:rsidRPr="00DB2E6A">
        <w:rPr>
          <w:rFonts w:ascii="ArialMT" w:hAnsi="ArialMT" w:cs="ArialMT"/>
          <w:sz w:val="28"/>
          <w:szCs w:val="28"/>
        </w:rPr>
        <w:t xml:space="preserve"> nadzieję, że powyższe wyjaśnienia ułatwią Państwu pracę z Krajowym Funduszem</w:t>
      </w:r>
    </w:p>
    <w:p w:rsidR="00DB2E6A" w:rsidRPr="00E73497" w:rsidRDefault="00DB2E6A" w:rsidP="00DB2E6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 w:rsidRPr="00DB2E6A">
        <w:rPr>
          <w:rFonts w:ascii="ArialMT" w:hAnsi="ArialMT" w:cs="ArialMT"/>
          <w:sz w:val="28"/>
          <w:szCs w:val="28"/>
        </w:rPr>
        <w:t>Szkoleniowym</w:t>
      </w:r>
      <w:r>
        <w:rPr>
          <w:rFonts w:ascii="ArialMT" w:hAnsi="ArialMT" w:cs="ArialMT"/>
          <w:sz w:val="28"/>
          <w:szCs w:val="28"/>
        </w:rPr>
        <w:t>.</w:t>
      </w:r>
    </w:p>
    <w:sectPr w:rsidR="00DB2E6A" w:rsidRPr="00E73497" w:rsidSect="007A7ED6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497"/>
    <w:rsid w:val="001A5278"/>
    <w:rsid w:val="001C5DCE"/>
    <w:rsid w:val="00230538"/>
    <w:rsid w:val="00244C53"/>
    <w:rsid w:val="00250825"/>
    <w:rsid w:val="00297BCE"/>
    <w:rsid w:val="0035055F"/>
    <w:rsid w:val="00372212"/>
    <w:rsid w:val="003A5AFC"/>
    <w:rsid w:val="00512C3F"/>
    <w:rsid w:val="005255C0"/>
    <w:rsid w:val="005E1B89"/>
    <w:rsid w:val="006013B2"/>
    <w:rsid w:val="006C60E1"/>
    <w:rsid w:val="00712B36"/>
    <w:rsid w:val="007A7ED6"/>
    <w:rsid w:val="00801012"/>
    <w:rsid w:val="00840A0C"/>
    <w:rsid w:val="008B72E2"/>
    <w:rsid w:val="00CB2A43"/>
    <w:rsid w:val="00CF0448"/>
    <w:rsid w:val="00DB2E6A"/>
    <w:rsid w:val="00DC089B"/>
    <w:rsid w:val="00E73497"/>
    <w:rsid w:val="00EC76C5"/>
    <w:rsid w:val="00FD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AA6B0-7B82-46C4-82CD-2D0D4256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01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3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F2F98-904E-4932-9247-4FBD0046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2064</Words>
  <Characters>12388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14</cp:revision>
  <dcterms:created xsi:type="dcterms:W3CDTF">2023-01-24T10:47:00Z</dcterms:created>
  <dcterms:modified xsi:type="dcterms:W3CDTF">2023-05-17T11:15:00Z</dcterms:modified>
</cp:coreProperties>
</file>